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E46" w:rsidRPr="00AC08E6" w:rsidRDefault="00635E46" w:rsidP="00617A3D">
      <w:pPr>
        <w:jc w:val="center"/>
        <w:rPr>
          <w:rFonts w:ascii="Arial" w:hAnsi="Arial" w:cs="Arial"/>
          <w:b/>
          <w:sz w:val="22"/>
          <w:szCs w:val="22"/>
        </w:rPr>
      </w:pPr>
      <w:bookmarkStart w:id="0" w:name="_GoBack"/>
      <w:bookmarkEnd w:id="0"/>
      <w:r w:rsidRPr="00AC08E6">
        <w:rPr>
          <w:rFonts w:ascii="Arial" w:hAnsi="Arial" w:cs="Arial"/>
          <w:b/>
          <w:sz w:val="22"/>
          <w:szCs w:val="22"/>
        </w:rPr>
        <w:t>BOROUGH OF RED BANK</w:t>
      </w:r>
    </w:p>
    <w:p w:rsidR="00635E46" w:rsidRPr="00AC08E6" w:rsidRDefault="00635E46" w:rsidP="00617A3D">
      <w:pPr>
        <w:jc w:val="center"/>
        <w:rPr>
          <w:rFonts w:ascii="Arial" w:hAnsi="Arial" w:cs="Arial"/>
          <w:b/>
          <w:bCs/>
          <w:sz w:val="22"/>
          <w:szCs w:val="22"/>
        </w:rPr>
      </w:pPr>
      <w:r w:rsidRPr="00AC08E6">
        <w:rPr>
          <w:rFonts w:ascii="Arial" w:hAnsi="Arial" w:cs="Arial"/>
          <w:b/>
          <w:sz w:val="22"/>
          <w:szCs w:val="22"/>
        </w:rPr>
        <w:t>COUNTY OF MONMOUTH</w:t>
      </w:r>
      <w:r w:rsidRPr="00AC08E6">
        <w:rPr>
          <w:rFonts w:ascii="Arial" w:hAnsi="Arial" w:cs="Arial"/>
          <w:b/>
          <w:bCs/>
          <w:sz w:val="22"/>
          <w:szCs w:val="22"/>
        </w:rPr>
        <w:t xml:space="preserve"> </w:t>
      </w:r>
    </w:p>
    <w:p w:rsidR="00635E46" w:rsidRPr="00AC08E6" w:rsidRDefault="00635E46" w:rsidP="00617A3D">
      <w:pPr>
        <w:jc w:val="center"/>
        <w:rPr>
          <w:rFonts w:ascii="Arial" w:hAnsi="Arial" w:cs="Arial"/>
          <w:b/>
          <w:bCs/>
          <w:sz w:val="22"/>
          <w:szCs w:val="22"/>
        </w:rPr>
      </w:pPr>
      <w:r w:rsidRPr="00AC08E6">
        <w:rPr>
          <w:rFonts w:ascii="Arial" w:hAnsi="Arial" w:cs="Arial"/>
          <w:b/>
          <w:bCs/>
          <w:sz w:val="22"/>
          <w:szCs w:val="22"/>
        </w:rPr>
        <w:t xml:space="preserve">RESOLUTION NO. </w:t>
      </w:r>
      <w:r w:rsidR="00837F3D">
        <w:rPr>
          <w:rFonts w:ascii="Arial" w:hAnsi="Arial" w:cs="Arial"/>
          <w:b/>
          <w:bCs/>
          <w:sz w:val="22"/>
          <w:szCs w:val="22"/>
        </w:rPr>
        <w:t>20</w:t>
      </w:r>
      <w:r w:rsidR="00617A3D">
        <w:rPr>
          <w:rFonts w:ascii="Arial" w:hAnsi="Arial" w:cs="Arial"/>
          <w:b/>
          <w:bCs/>
          <w:sz w:val="22"/>
          <w:szCs w:val="22"/>
        </w:rPr>
        <w:t>-83</w:t>
      </w:r>
    </w:p>
    <w:p w:rsidR="00635E46" w:rsidRPr="00AC08E6" w:rsidRDefault="00635E46" w:rsidP="00635E46">
      <w:pPr>
        <w:spacing w:line="360" w:lineRule="auto"/>
        <w:jc w:val="center"/>
        <w:rPr>
          <w:rFonts w:ascii="Arial" w:hAnsi="Arial" w:cs="Arial"/>
          <w:b/>
          <w:sz w:val="22"/>
          <w:szCs w:val="22"/>
        </w:rPr>
      </w:pPr>
    </w:p>
    <w:p w:rsidR="00635E46" w:rsidRPr="00AC08E6" w:rsidRDefault="00635E46" w:rsidP="00617A3D">
      <w:pPr>
        <w:jc w:val="center"/>
        <w:rPr>
          <w:rFonts w:ascii="Arial" w:hAnsi="Arial" w:cs="Arial"/>
          <w:b/>
          <w:sz w:val="22"/>
          <w:szCs w:val="22"/>
        </w:rPr>
      </w:pPr>
      <w:r w:rsidRPr="00AC08E6">
        <w:rPr>
          <w:rFonts w:ascii="Arial" w:hAnsi="Arial" w:cs="Arial"/>
          <w:b/>
          <w:sz w:val="22"/>
          <w:szCs w:val="22"/>
        </w:rPr>
        <w:t xml:space="preserve">A RESOLUTION </w:t>
      </w:r>
      <w:r w:rsidR="00837F3D">
        <w:rPr>
          <w:rFonts w:ascii="Arial" w:hAnsi="Arial" w:cs="Arial"/>
          <w:b/>
          <w:sz w:val="22"/>
          <w:szCs w:val="22"/>
        </w:rPr>
        <w:t>AUTHORIZING THE SUBORDINATION OF THE BOROUGH’S DOCKETED CONSENT JUDGMENT NO. J-147505-16 AS IT RELATES TO THE JUDGMENT DEBTORS’ REAL PROPERTY LOCATED AT</w:t>
      </w:r>
      <w:r w:rsidR="003F486A">
        <w:rPr>
          <w:rFonts w:ascii="Arial" w:hAnsi="Arial" w:cs="Arial"/>
          <w:b/>
          <w:sz w:val="22"/>
          <w:szCs w:val="22"/>
        </w:rPr>
        <w:t xml:space="preserve"> 187 RIVERSIDE AVENUE, A/K/A BLOCK 4.01, LOTS 1 &amp; 2</w:t>
      </w:r>
    </w:p>
    <w:p w:rsidR="00A74A3C" w:rsidRPr="00AC08E6" w:rsidRDefault="00F316C9" w:rsidP="00A74A3C">
      <w:pPr>
        <w:jc w:val="center"/>
        <w:rPr>
          <w:rFonts w:ascii="Arial" w:hAnsi="Arial" w:cs="Arial"/>
          <w:sz w:val="22"/>
          <w:szCs w:val="22"/>
        </w:rPr>
      </w:pPr>
    </w:p>
    <w:p w:rsidR="003F486A" w:rsidRDefault="002C665F" w:rsidP="00915AC9">
      <w:pPr>
        <w:jc w:val="both"/>
        <w:rPr>
          <w:rFonts w:ascii="Arial" w:hAnsi="Arial" w:cs="Arial"/>
          <w:sz w:val="22"/>
          <w:szCs w:val="22"/>
        </w:rPr>
      </w:pPr>
      <w:r w:rsidRPr="00AC08E6">
        <w:rPr>
          <w:rFonts w:ascii="Arial" w:hAnsi="Arial" w:cs="Arial"/>
          <w:b/>
          <w:sz w:val="22"/>
          <w:szCs w:val="22"/>
        </w:rPr>
        <w:tab/>
        <w:t>WHEREAS</w:t>
      </w:r>
      <w:r w:rsidRPr="00AC08E6">
        <w:rPr>
          <w:rFonts w:ascii="Arial" w:hAnsi="Arial" w:cs="Arial"/>
          <w:sz w:val="22"/>
          <w:szCs w:val="22"/>
        </w:rPr>
        <w:t>, the Borough of Red Bank (“the Borough”)</w:t>
      </w:r>
      <w:r w:rsidR="00635E46" w:rsidRPr="00AC08E6">
        <w:rPr>
          <w:rFonts w:ascii="Arial" w:hAnsi="Arial" w:cs="Arial"/>
          <w:sz w:val="22"/>
          <w:szCs w:val="22"/>
        </w:rPr>
        <w:t xml:space="preserve"> previously</w:t>
      </w:r>
      <w:r w:rsidRPr="00AC08E6">
        <w:rPr>
          <w:rFonts w:ascii="Arial" w:hAnsi="Arial" w:cs="Arial"/>
          <w:sz w:val="22"/>
          <w:szCs w:val="22"/>
        </w:rPr>
        <w:t xml:space="preserve"> </w:t>
      </w:r>
      <w:r w:rsidR="003F486A">
        <w:rPr>
          <w:rFonts w:ascii="Arial" w:hAnsi="Arial" w:cs="Arial"/>
          <w:sz w:val="22"/>
          <w:szCs w:val="22"/>
        </w:rPr>
        <w:t xml:space="preserve">obtained and docketed Consent Judgment No. J-147505-16 (the “Consent Judgment”) against James </w:t>
      </w:r>
      <w:r w:rsidR="002A171B">
        <w:rPr>
          <w:rFonts w:ascii="Arial" w:hAnsi="Arial" w:cs="Arial"/>
          <w:sz w:val="22"/>
          <w:szCs w:val="22"/>
        </w:rPr>
        <w:t xml:space="preserve">Gambacorto </w:t>
      </w:r>
      <w:r w:rsidR="003F486A">
        <w:rPr>
          <w:rFonts w:ascii="Arial" w:hAnsi="Arial" w:cs="Arial"/>
          <w:sz w:val="22"/>
          <w:szCs w:val="22"/>
        </w:rPr>
        <w:t>and Luz Gambacorto (the “Judgment-Debtors”) on or about August 25, 2016; and</w:t>
      </w:r>
    </w:p>
    <w:p w:rsidR="003F486A" w:rsidRDefault="003F486A" w:rsidP="00915AC9">
      <w:pPr>
        <w:jc w:val="both"/>
        <w:rPr>
          <w:rFonts w:ascii="Arial" w:hAnsi="Arial" w:cs="Arial"/>
          <w:sz w:val="22"/>
          <w:szCs w:val="22"/>
        </w:rPr>
      </w:pPr>
    </w:p>
    <w:p w:rsidR="003F486A" w:rsidRDefault="003F486A" w:rsidP="003F486A">
      <w:pPr>
        <w:jc w:val="both"/>
        <w:rPr>
          <w:rFonts w:ascii="Arial" w:hAnsi="Arial" w:cs="Arial"/>
          <w:sz w:val="22"/>
          <w:szCs w:val="22"/>
        </w:rPr>
      </w:pPr>
      <w:r w:rsidRPr="00AC08E6">
        <w:rPr>
          <w:rFonts w:ascii="Arial" w:hAnsi="Arial" w:cs="Arial"/>
          <w:b/>
          <w:sz w:val="22"/>
          <w:szCs w:val="22"/>
        </w:rPr>
        <w:tab/>
        <w:t>WHEREAS</w:t>
      </w:r>
      <w:r w:rsidRPr="00AC08E6">
        <w:rPr>
          <w:rFonts w:ascii="Arial" w:hAnsi="Arial" w:cs="Arial"/>
          <w:sz w:val="22"/>
          <w:szCs w:val="22"/>
        </w:rPr>
        <w:t xml:space="preserve">, </w:t>
      </w:r>
      <w:r>
        <w:rPr>
          <w:rFonts w:ascii="Arial" w:hAnsi="Arial" w:cs="Arial"/>
          <w:sz w:val="22"/>
          <w:szCs w:val="22"/>
        </w:rPr>
        <w:t>the Judgment-Debtors are the owners of the real property commonly known as 187 Riverside Avenue, Red Bank, NJ 07701, and identified on the Tax Map of the Borough as Block 4.01, Lots 1 &amp; 2 (the “Property”); and</w:t>
      </w:r>
    </w:p>
    <w:p w:rsidR="003F486A" w:rsidRDefault="003F486A" w:rsidP="00915AC9">
      <w:pPr>
        <w:jc w:val="both"/>
        <w:rPr>
          <w:rFonts w:ascii="Arial" w:hAnsi="Arial" w:cs="Arial"/>
          <w:sz w:val="22"/>
          <w:szCs w:val="22"/>
        </w:rPr>
      </w:pPr>
    </w:p>
    <w:p w:rsidR="003F486A" w:rsidRDefault="003F486A" w:rsidP="00915AC9">
      <w:pPr>
        <w:jc w:val="both"/>
        <w:rPr>
          <w:rFonts w:ascii="Arial" w:hAnsi="Arial" w:cs="Arial"/>
          <w:sz w:val="22"/>
          <w:szCs w:val="22"/>
        </w:rPr>
      </w:pPr>
      <w:r>
        <w:rPr>
          <w:rFonts w:ascii="Arial" w:hAnsi="Arial" w:cs="Arial"/>
          <w:b/>
          <w:sz w:val="22"/>
          <w:szCs w:val="22"/>
        </w:rPr>
        <w:tab/>
      </w:r>
      <w:r w:rsidRPr="00AC08E6">
        <w:rPr>
          <w:rFonts w:ascii="Arial" w:hAnsi="Arial" w:cs="Arial"/>
          <w:b/>
          <w:sz w:val="22"/>
          <w:szCs w:val="22"/>
        </w:rPr>
        <w:t>WHEREAS</w:t>
      </w:r>
      <w:r w:rsidRPr="00AC08E6">
        <w:rPr>
          <w:rFonts w:ascii="Arial" w:hAnsi="Arial" w:cs="Arial"/>
          <w:sz w:val="22"/>
          <w:szCs w:val="22"/>
        </w:rPr>
        <w:t>,</w:t>
      </w:r>
      <w:r w:rsidR="002A171B">
        <w:rPr>
          <w:rFonts w:ascii="Arial" w:hAnsi="Arial" w:cs="Arial"/>
          <w:sz w:val="22"/>
          <w:szCs w:val="22"/>
        </w:rPr>
        <w:t xml:space="preserve"> </w:t>
      </w:r>
      <w:r>
        <w:rPr>
          <w:rFonts w:ascii="Arial" w:hAnsi="Arial" w:cs="Arial"/>
          <w:sz w:val="22"/>
          <w:szCs w:val="22"/>
        </w:rPr>
        <w:t xml:space="preserve">since the Borough’s docketing of the Consent Judgment against the Judgment-Debtors, a </w:t>
      </w:r>
      <w:r w:rsidR="002A171B">
        <w:rPr>
          <w:rFonts w:ascii="Arial" w:hAnsi="Arial" w:cs="Arial"/>
          <w:sz w:val="22"/>
          <w:szCs w:val="22"/>
        </w:rPr>
        <w:t>private</w:t>
      </w:r>
      <w:r>
        <w:rPr>
          <w:rFonts w:ascii="Arial" w:hAnsi="Arial" w:cs="Arial"/>
          <w:sz w:val="22"/>
          <w:szCs w:val="22"/>
        </w:rPr>
        <w:t xml:space="preserve"> tax sale certificate holder filed a tax lien foreclosure a</w:t>
      </w:r>
      <w:r w:rsidR="002A171B">
        <w:rPr>
          <w:rFonts w:ascii="Arial" w:hAnsi="Arial" w:cs="Arial"/>
          <w:sz w:val="22"/>
          <w:szCs w:val="22"/>
        </w:rPr>
        <w:t>ction a</w:t>
      </w:r>
      <w:r>
        <w:rPr>
          <w:rFonts w:ascii="Arial" w:hAnsi="Arial" w:cs="Arial"/>
          <w:sz w:val="22"/>
          <w:szCs w:val="22"/>
        </w:rPr>
        <w:t>gainst the Judgment-Debtors and their Property; and</w:t>
      </w:r>
    </w:p>
    <w:p w:rsidR="003F486A" w:rsidRDefault="003F486A" w:rsidP="00915AC9">
      <w:pPr>
        <w:jc w:val="both"/>
        <w:rPr>
          <w:rFonts w:ascii="Arial" w:hAnsi="Arial" w:cs="Arial"/>
          <w:sz w:val="22"/>
          <w:szCs w:val="22"/>
        </w:rPr>
      </w:pPr>
    </w:p>
    <w:p w:rsidR="003F486A" w:rsidRDefault="003F486A" w:rsidP="00915AC9">
      <w:pPr>
        <w:jc w:val="both"/>
        <w:rPr>
          <w:rFonts w:ascii="Arial" w:hAnsi="Arial" w:cs="Arial"/>
          <w:sz w:val="22"/>
          <w:szCs w:val="22"/>
        </w:rPr>
      </w:pPr>
      <w:r>
        <w:rPr>
          <w:rFonts w:ascii="Arial" w:hAnsi="Arial" w:cs="Arial"/>
          <w:b/>
          <w:sz w:val="22"/>
          <w:szCs w:val="22"/>
        </w:rPr>
        <w:tab/>
      </w:r>
      <w:r w:rsidRPr="00AC08E6">
        <w:rPr>
          <w:rFonts w:ascii="Arial" w:hAnsi="Arial" w:cs="Arial"/>
          <w:b/>
          <w:sz w:val="22"/>
          <w:szCs w:val="22"/>
        </w:rPr>
        <w:t>WHEREAS</w:t>
      </w:r>
      <w:r w:rsidRPr="00AC08E6">
        <w:rPr>
          <w:rFonts w:ascii="Arial" w:hAnsi="Arial" w:cs="Arial"/>
          <w:sz w:val="22"/>
          <w:szCs w:val="22"/>
        </w:rPr>
        <w:t>,</w:t>
      </w:r>
      <w:r>
        <w:rPr>
          <w:rFonts w:ascii="Arial" w:hAnsi="Arial" w:cs="Arial"/>
          <w:sz w:val="22"/>
          <w:szCs w:val="22"/>
        </w:rPr>
        <w:t xml:space="preserve"> by order and permission of the U</w:t>
      </w:r>
      <w:r w:rsidR="002A171B">
        <w:rPr>
          <w:rFonts w:ascii="Arial" w:hAnsi="Arial" w:cs="Arial"/>
          <w:sz w:val="22"/>
          <w:szCs w:val="22"/>
        </w:rPr>
        <w:t xml:space="preserve">nited States </w:t>
      </w:r>
      <w:r>
        <w:rPr>
          <w:rFonts w:ascii="Arial" w:hAnsi="Arial" w:cs="Arial"/>
          <w:sz w:val="22"/>
          <w:szCs w:val="22"/>
        </w:rPr>
        <w:t>Bankruptcy Court for the District of New Jersey, the Judgment-Debtors are permitted to obtain a first mortgage loan</w:t>
      </w:r>
      <w:r w:rsidR="002A171B">
        <w:rPr>
          <w:rFonts w:ascii="Arial" w:hAnsi="Arial" w:cs="Arial"/>
          <w:sz w:val="22"/>
          <w:szCs w:val="22"/>
        </w:rPr>
        <w:t xml:space="preserve"> secured by the Property in order to redeem the tax sale certificate affecting the Property</w:t>
      </w:r>
      <w:r>
        <w:rPr>
          <w:rFonts w:ascii="Arial" w:hAnsi="Arial" w:cs="Arial"/>
          <w:sz w:val="22"/>
          <w:szCs w:val="22"/>
        </w:rPr>
        <w:t>; and</w:t>
      </w:r>
    </w:p>
    <w:p w:rsidR="003F486A" w:rsidRDefault="003F486A" w:rsidP="00915AC9">
      <w:pPr>
        <w:jc w:val="both"/>
        <w:rPr>
          <w:rFonts w:ascii="Arial" w:hAnsi="Arial" w:cs="Arial"/>
          <w:sz w:val="22"/>
          <w:szCs w:val="22"/>
        </w:rPr>
      </w:pPr>
    </w:p>
    <w:p w:rsidR="002A171B" w:rsidRDefault="002A171B" w:rsidP="002A171B">
      <w:pPr>
        <w:jc w:val="both"/>
        <w:rPr>
          <w:rFonts w:ascii="Arial" w:hAnsi="Arial" w:cs="Arial"/>
          <w:sz w:val="22"/>
          <w:szCs w:val="22"/>
        </w:rPr>
      </w:pPr>
      <w:r>
        <w:rPr>
          <w:rFonts w:ascii="Arial" w:hAnsi="Arial" w:cs="Arial"/>
          <w:b/>
          <w:sz w:val="22"/>
          <w:szCs w:val="22"/>
        </w:rPr>
        <w:tab/>
      </w:r>
      <w:r w:rsidRPr="00AC08E6">
        <w:rPr>
          <w:rFonts w:ascii="Arial" w:hAnsi="Arial" w:cs="Arial"/>
          <w:b/>
          <w:sz w:val="22"/>
          <w:szCs w:val="22"/>
        </w:rPr>
        <w:t>WHEREAS</w:t>
      </w:r>
      <w:r w:rsidRPr="00AC08E6">
        <w:rPr>
          <w:rFonts w:ascii="Arial" w:hAnsi="Arial" w:cs="Arial"/>
          <w:sz w:val="22"/>
          <w:szCs w:val="22"/>
        </w:rPr>
        <w:t>,</w:t>
      </w:r>
      <w:r>
        <w:rPr>
          <w:rFonts w:ascii="Arial" w:hAnsi="Arial" w:cs="Arial"/>
          <w:sz w:val="22"/>
          <w:szCs w:val="22"/>
        </w:rPr>
        <w:t xml:space="preserve"> in order to obtain their anticipated first mortgage loan secured by the Property in order to redeem the tax sale certificate affecting the Property, the Judgment-Debtors have requested that the Borough subordinate its Consent Judgment to anticipated first mortgage in order to comply with the order and permission of the Bankruptcy Court; and</w:t>
      </w:r>
    </w:p>
    <w:p w:rsidR="00D91209" w:rsidRPr="00AC08E6" w:rsidRDefault="002C665F" w:rsidP="00915AC9">
      <w:pPr>
        <w:jc w:val="both"/>
        <w:rPr>
          <w:rFonts w:ascii="Arial" w:hAnsi="Arial" w:cs="Arial"/>
          <w:sz w:val="22"/>
          <w:szCs w:val="22"/>
        </w:rPr>
      </w:pPr>
      <w:r w:rsidRPr="00AC08E6">
        <w:rPr>
          <w:rFonts w:ascii="Arial" w:hAnsi="Arial" w:cs="Arial"/>
          <w:sz w:val="22"/>
          <w:szCs w:val="22"/>
        </w:rPr>
        <w:t xml:space="preserve"> </w:t>
      </w:r>
    </w:p>
    <w:p w:rsidR="00022778" w:rsidRPr="00AC08E6" w:rsidRDefault="002C665F" w:rsidP="00915AC9">
      <w:pPr>
        <w:jc w:val="both"/>
        <w:rPr>
          <w:rFonts w:ascii="Arial" w:hAnsi="Arial" w:cs="Arial"/>
          <w:sz w:val="22"/>
          <w:szCs w:val="22"/>
        </w:rPr>
      </w:pPr>
      <w:r w:rsidRPr="00AC08E6">
        <w:rPr>
          <w:rFonts w:ascii="Arial" w:hAnsi="Arial" w:cs="Arial"/>
          <w:sz w:val="22"/>
          <w:szCs w:val="22"/>
        </w:rPr>
        <w:tab/>
      </w:r>
      <w:r w:rsidRPr="00AC08E6">
        <w:rPr>
          <w:rFonts w:ascii="Arial" w:hAnsi="Arial" w:cs="Arial"/>
          <w:b/>
          <w:sz w:val="22"/>
          <w:szCs w:val="22"/>
        </w:rPr>
        <w:t>WHEREAS</w:t>
      </w:r>
      <w:r w:rsidRPr="00AC08E6">
        <w:rPr>
          <w:rFonts w:ascii="Arial" w:hAnsi="Arial" w:cs="Arial"/>
          <w:sz w:val="22"/>
          <w:szCs w:val="22"/>
        </w:rPr>
        <w:t xml:space="preserve">, </w:t>
      </w:r>
      <w:r w:rsidR="002A171B">
        <w:rPr>
          <w:rFonts w:ascii="Arial" w:hAnsi="Arial" w:cs="Arial"/>
          <w:sz w:val="22"/>
          <w:szCs w:val="22"/>
        </w:rPr>
        <w:t>the Borough Attorney reviewed this matter and recommends the Borough subordinate its Consent Judgment because under the arrangement proposed by the Judgment-Debtors and approved by</w:t>
      </w:r>
      <w:r w:rsidR="002A171B" w:rsidRPr="002A171B">
        <w:rPr>
          <w:rFonts w:ascii="Arial" w:hAnsi="Arial" w:cs="Arial"/>
          <w:sz w:val="22"/>
          <w:szCs w:val="22"/>
        </w:rPr>
        <w:t xml:space="preserve"> </w:t>
      </w:r>
      <w:r w:rsidR="002A171B">
        <w:rPr>
          <w:rFonts w:ascii="Arial" w:hAnsi="Arial" w:cs="Arial"/>
          <w:sz w:val="22"/>
          <w:szCs w:val="22"/>
        </w:rPr>
        <w:t>the Bankruptcy Court: (A) the Borough would receive the proceeds of the outstanding tax sale certificate, including any outstanding penalties and interest not paid to date, sooner than in the ordinary course, and (B) the Borough’s Consent Judgment would be removed as of record from the Property anyway if the Judgment-Debtors do not redeem the tax sale certificate affecting the Property and the foreclosure proceeds to recorded final judgment, and (C) the Borough’s Consent Judgment will remain as lien upon the Property if it is subordinated to the anticipated first mortgage and the outstanding tax sale certificate is redeemed with the proceeds therefrom, as contemplated by the Bankruptcy Court;</w:t>
      </w:r>
    </w:p>
    <w:p w:rsidR="001D11D6" w:rsidRPr="00AC08E6" w:rsidRDefault="00F316C9" w:rsidP="00915AC9">
      <w:pPr>
        <w:jc w:val="both"/>
        <w:rPr>
          <w:rFonts w:ascii="Arial" w:hAnsi="Arial" w:cs="Arial"/>
          <w:b/>
          <w:sz w:val="22"/>
          <w:szCs w:val="22"/>
        </w:rPr>
      </w:pPr>
    </w:p>
    <w:p w:rsidR="00AC08E6" w:rsidRPr="00AC08E6" w:rsidRDefault="002C665F" w:rsidP="00915AC9">
      <w:pPr>
        <w:jc w:val="both"/>
        <w:rPr>
          <w:rFonts w:ascii="Arial" w:hAnsi="Arial" w:cs="Arial"/>
          <w:sz w:val="22"/>
          <w:szCs w:val="22"/>
        </w:rPr>
      </w:pPr>
      <w:r w:rsidRPr="00AC08E6">
        <w:rPr>
          <w:rFonts w:ascii="Arial" w:hAnsi="Arial" w:cs="Arial"/>
          <w:sz w:val="22"/>
          <w:szCs w:val="22"/>
        </w:rPr>
        <w:tab/>
      </w:r>
      <w:r w:rsidRPr="00AC08E6">
        <w:rPr>
          <w:rFonts w:ascii="Arial" w:hAnsi="Arial" w:cs="Arial"/>
          <w:b/>
          <w:sz w:val="22"/>
          <w:szCs w:val="22"/>
        </w:rPr>
        <w:t>NOW THEREFORE, BE IT RESOLVED,</w:t>
      </w:r>
      <w:r w:rsidRPr="00AC08E6">
        <w:rPr>
          <w:rFonts w:ascii="Arial" w:hAnsi="Arial" w:cs="Arial"/>
          <w:sz w:val="22"/>
          <w:szCs w:val="22"/>
        </w:rPr>
        <w:t xml:space="preserve"> that the Mayor &amp; Council of the Borough of Red Bank (the “Governing Body”) hereby </w:t>
      </w:r>
      <w:r w:rsidR="002A171B">
        <w:rPr>
          <w:rFonts w:ascii="Arial" w:hAnsi="Arial" w:cs="Arial"/>
          <w:sz w:val="22"/>
          <w:szCs w:val="22"/>
        </w:rPr>
        <w:t>authorizes the subordination of its Consent Judgment</w:t>
      </w:r>
      <w:r w:rsidR="00F04645">
        <w:rPr>
          <w:rFonts w:ascii="Arial" w:hAnsi="Arial" w:cs="Arial"/>
          <w:sz w:val="22"/>
          <w:szCs w:val="22"/>
        </w:rPr>
        <w:t>, which is attached hereto as Exhibit A, and authorizes the Mayor and/or Administrator to execute the Subordination of Judgment Lien Agreement, which is attached hereto as Exhibit B</w:t>
      </w:r>
      <w:r w:rsidR="00AC08E6" w:rsidRPr="00AC08E6">
        <w:rPr>
          <w:rFonts w:ascii="Arial" w:hAnsi="Arial" w:cs="Arial"/>
          <w:sz w:val="22"/>
          <w:szCs w:val="22"/>
        </w:rPr>
        <w:t>; and</w:t>
      </w:r>
    </w:p>
    <w:p w:rsidR="00AC08E6" w:rsidRPr="00AC08E6" w:rsidRDefault="00AC08E6" w:rsidP="00915AC9">
      <w:pPr>
        <w:jc w:val="both"/>
        <w:rPr>
          <w:rFonts w:ascii="Arial" w:hAnsi="Arial" w:cs="Arial"/>
          <w:sz w:val="22"/>
          <w:szCs w:val="22"/>
        </w:rPr>
      </w:pPr>
    </w:p>
    <w:p w:rsidR="006170F9" w:rsidRPr="00AC08E6" w:rsidRDefault="00AC08E6" w:rsidP="006170F9">
      <w:pPr>
        <w:jc w:val="both"/>
        <w:rPr>
          <w:rFonts w:ascii="Arial" w:hAnsi="Arial" w:cs="Arial"/>
          <w:sz w:val="22"/>
          <w:szCs w:val="22"/>
        </w:rPr>
      </w:pPr>
      <w:r w:rsidRPr="00AC08E6">
        <w:rPr>
          <w:rFonts w:ascii="Arial" w:hAnsi="Arial" w:cs="Arial"/>
          <w:b/>
          <w:sz w:val="22"/>
          <w:szCs w:val="22"/>
        </w:rPr>
        <w:tab/>
      </w:r>
      <w:r w:rsidR="006170F9" w:rsidRPr="00AC08E6">
        <w:rPr>
          <w:rFonts w:ascii="Arial" w:hAnsi="Arial" w:cs="Arial"/>
          <w:b/>
          <w:sz w:val="22"/>
          <w:szCs w:val="22"/>
        </w:rPr>
        <w:t>BE IT FURTHER RESOLVED,</w:t>
      </w:r>
      <w:r w:rsidR="006170F9" w:rsidRPr="00AC08E6">
        <w:rPr>
          <w:rFonts w:ascii="Arial" w:hAnsi="Arial" w:cs="Arial"/>
          <w:sz w:val="22"/>
          <w:szCs w:val="22"/>
        </w:rPr>
        <w:t xml:space="preserve"> that a certified copy of this Resolution shall be provided to the Borough Administrator, Borough Attorney, Borough Clerk, Borough CFO</w:t>
      </w:r>
      <w:r w:rsidR="006170F9">
        <w:rPr>
          <w:rFonts w:ascii="Arial" w:hAnsi="Arial" w:cs="Arial"/>
          <w:sz w:val="22"/>
          <w:szCs w:val="22"/>
        </w:rPr>
        <w:t>, and the Judgment-Debtors</w:t>
      </w:r>
      <w:r w:rsidR="006170F9" w:rsidRPr="00AC08E6">
        <w:rPr>
          <w:rFonts w:ascii="Arial" w:hAnsi="Arial" w:cs="Arial"/>
          <w:sz w:val="22"/>
          <w:szCs w:val="22"/>
        </w:rPr>
        <w:t>.</w:t>
      </w:r>
    </w:p>
    <w:p w:rsidR="006170F9" w:rsidRPr="00AC08E6" w:rsidRDefault="006170F9" w:rsidP="006170F9">
      <w:pPr>
        <w:spacing w:line="360" w:lineRule="auto"/>
        <w:ind w:firstLine="720"/>
        <w:rPr>
          <w:rFonts w:ascii="Arial" w:hAnsi="Arial" w:cs="Arial"/>
          <w:sz w:val="22"/>
          <w:szCs w:val="22"/>
        </w:rPr>
      </w:pPr>
    </w:p>
    <w:tbl>
      <w:tblPr>
        <w:tblW w:w="716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490"/>
        <w:gridCol w:w="985"/>
        <w:gridCol w:w="810"/>
        <w:gridCol w:w="720"/>
        <w:gridCol w:w="1080"/>
        <w:gridCol w:w="1080"/>
      </w:tblGrid>
      <w:tr w:rsidR="006170F9" w:rsidRPr="00D81FA1" w:rsidTr="00EE5823">
        <w:trPr>
          <w:cantSplit/>
          <w:trHeight w:val="422"/>
        </w:trPr>
        <w:tc>
          <w:tcPr>
            <w:tcW w:w="2490" w:type="dxa"/>
            <w:hideMark/>
          </w:tcPr>
          <w:p w:rsidR="006170F9" w:rsidRPr="0088404F" w:rsidRDefault="006170F9" w:rsidP="00EE5823">
            <w:pPr>
              <w:suppressAutoHyphens/>
              <w:spacing w:before="120" w:after="57" w:line="240" w:lineRule="atLeast"/>
              <w:rPr>
                <w:rFonts w:ascii="Arial" w:hAnsi="Arial" w:cs="Arial"/>
                <w:sz w:val="20"/>
                <w:szCs w:val="20"/>
              </w:rPr>
            </w:pPr>
            <w:r w:rsidRPr="0088404F">
              <w:rPr>
                <w:rFonts w:ascii="Arial" w:hAnsi="Arial" w:cs="Arial"/>
                <w:sz w:val="20"/>
                <w:szCs w:val="20"/>
              </w:rPr>
              <w:tab/>
            </w:r>
          </w:p>
        </w:tc>
        <w:tc>
          <w:tcPr>
            <w:tcW w:w="985" w:type="dxa"/>
          </w:tcPr>
          <w:p w:rsidR="006170F9" w:rsidRPr="0088404F" w:rsidRDefault="006170F9" w:rsidP="00EE5823">
            <w:pPr>
              <w:suppressAutoHyphens/>
              <w:spacing w:before="120" w:after="57" w:line="240" w:lineRule="atLeast"/>
              <w:jc w:val="center"/>
              <w:rPr>
                <w:rFonts w:ascii="Arial" w:hAnsi="Arial" w:cs="Arial"/>
                <w:sz w:val="20"/>
                <w:szCs w:val="20"/>
              </w:rPr>
            </w:pPr>
            <w:r w:rsidRPr="0088404F">
              <w:rPr>
                <w:rFonts w:ascii="Arial" w:hAnsi="Arial" w:cs="Arial"/>
                <w:sz w:val="20"/>
                <w:szCs w:val="20"/>
              </w:rPr>
              <w:t>Motion</w:t>
            </w:r>
          </w:p>
        </w:tc>
        <w:tc>
          <w:tcPr>
            <w:tcW w:w="810" w:type="dxa"/>
            <w:hideMark/>
          </w:tcPr>
          <w:p w:rsidR="006170F9" w:rsidRPr="0088404F" w:rsidRDefault="006170F9" w:rsidP="00EE5823">
            <w:pPr>
              <w:suppressAutoHyphens/>
              <w:spacing w:before="120" w:after="57" w:line="240" w:lineRule="atLeast"/>
              <w:jc w:val="center"/>
              <w:rPr>
                <w:rFonts w:ascii="Arial" w:hAnsi="Arial" w:cs="Arial"/>
                <w:sz w:val="20"/>
                <w:szCs w:val="20"/>
              </w:rPr>
            </w:pPr>
            <w:r w:rsidRPr="0088404F">
              <w:rPr>
                <w:rFonts w:ascii="Arial" w:hAnsi="Arial" w:cs="Arial"/>
                <w:sz w:val="20"/>
                <w:szCs w:val="20"/>
              </w:rPr>
              <w:t>Yes</w:t>
            </w:r>
          </w:p>
        </w:tc>
        <w:tc>
          <w:tcPr>
            <w:tcW w:w="720" w:type="dxa"/>
            <w:hideMark/>
          </w:tcPr>
          <w:p w:rsidR="006170F9" w:rsidRPr="0088404F" w:rsidRDefault="006170F9" w:rsidP="00EE5823">
            <w:pPr>
              <w:suppressAutoHyphens/>
              <w:spacing w:before="120" w:after="57" w:line="240" w:lineRule="atLeast"/>
              <w:jc w:val="center"/>
              <w:rPr>
                <w:rFonts w:ascii="Arial" w:hAnsi="Arial" w:cs="Arial"/>
                <w:sz w:val="20"/>
                <w:szCs w:val="20"/>
              </w:rPr>
            </w:pPr>
            <w:r w:rsidRPr="0088404F">
              <w:rPr>
                <w:rFonts w:ascii="Arial" w:hAnsi="Arial" w:cs="Arial"/>
                <w:sz w:val="20"/>
                <w:szCs w:val="20"/>
              </w:rPr>
              <w:t>No</w:t>
            </w:r>
          </w:p>
        </w:tc>
        <w:tc>
          <w:tcPr>
            <w:tcW w:w="1080" w:type="dxa"/>
            <w:hideMark/>
          </w:tcPr>
          <w:p w:rsidR="006170F9" w:rsidRPr="0088404F" w:rsidRDefault="006170F9" w:rsidP="00EE5823">
            <w:pPr>
              <w:suppressAutoHyphens/>
              <w:spacing w:before="120" w:after="57" w:line="240" w:lineRule="atLeast"/>
              <w:jc w:val="center"/>
              <w:rPr>
                <w:rFonts w:ascii="Arial" w:hAnsi="Arial" w:cs="Arial"/>
                <w:sz w:val="20"/>
                <w:szCs w:val="20"/>
              </w:rPr>
            </w:pPr>
            <w:r w:rsidRPr="0088404F">
              <w:rPr>
                <w:rFonts w:ascii="Arial" w:hAnsi="Arial" w:cs="Arial"/>
                <w:sz w:val="20"/>
                <w:szCs w:val="20"/>
              </w:rPr>
              <w:t>Abstain</w:t>
            </w:r>
          </w:p>
        </w:tc>
        <w:tc>
          <w:tcPr>
            <w:tcW w:w="1080" w:type="dxa"/>
            <w:hideMark/>
          </w:tcPr>
          <w:p w:rsidR="006170F9" w:rsidRPr="0088404F" w:rsidRDefault="006170F9" w:rsidP="00EE5823">
            <w:pPr>
              <w:suppressAutoHyphens/>
              <w:spacing w:before="120" w:after="57" w:line="240" w:lineRule="atLeast"/>
              <w:jc w:val="center"/>
              <w:rPr>
                <w:rFonts w:ascii="Arial" w:hAnsi="Arial" w:cs="Arial"/>
                <w:sz w:val="20"/>
                <w:szCs w:val="20"/>
              </w:rPr>
            </w:pPr>
            <w:r w:rsidRPr="0088404F">
              <w:rPr>
                <w:rFonts w:ascii="Arial" w:hAnsi="Arial" w:cs="Arial"/>
                <w:sz w:val="20"/>
                <w:szCs w:val="20"/>
              </w:rPr>
              <w:t>Absent</w:t>
            </w:r>
          </w:p>
        </w:tc>
      </w:tr>
      <w:tr w:rsidR="006170F9" w:rsidRPr="00D81FA1" w:rsidTr="00EE5823">
        <w:trPr>
          <w:cantSplit/>
          <w:trHeight w:val="441"/>
        </w:trPr>
        <w:tc>
          <w:tcPr>
            <w:tcW w:w="2490" w:type="dxa"/>
            <w:hideMark/>
          </w:tcPr>
          <w:p w:rsidR="006170F9" w:rsidRPr="0088404F" w:rsidRDefault="006170F9" w:rsidP="00EE5823">
            <w:pPr>
              <w:suppressAutoHyphens/>
              <w:overflowPunct w:val="0"/>
              <w:spacing w:before="120" w:after="57" w:line="240" w:lineRule="atLeast"/>
              <w:textAlignment w:val="baseline"/>
              <w:rPr>
                <w:rFonts w:ascii="Arial" w:hAnsi="Arial" w:cs="Arial"/>
                <w:sz w:val="20"/>
                <w:szCs w:val="20"/>
              </w:rPr>
            </w:pPr>
            <w:r w:rsidRPr="0088404F">
              <w:rPr>
                <w:rFonts w:ascii="Arial" w:hAnsi="Arial" w:cs="Arial"/>
                <w:sz w:val="20"/>
                <w:szCs w:val="20"/>
              </w:rPr>
              <w:t>Councilman Yassin</w:t>
            </w:r>
          </w:p>
        </w:tc>
        <w:tc>
          <w:tcPr>
            <w:tcW w:w="985" w:type="dxa"/>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81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72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r>
      <w:tr w:rsidR="006170F9" w:rsidRPr="00D81FA1" w:rsidTr="00EE5823">
        <w:trPr>
          <w:cantSplit/>
          <w:trHeight w:val="422"/>
        </w:trPr>
        <w:tc>
          <w:tcPr>
            <w:tcW w:w="2490" w:type="dxa"/>
            <w:hideMark/>
          </w:tcPr>
          <w:p w:rsidR="006170F9" w:rsidRPr="0088404F" w:rsidRDefault="006170F9" w:rsidP="00EE5823">
            <w:pPr>
              <w:suppressAutoHyphens/>
              <w:overflowPunct w:val="0"/>
              <w:spacing w:before="120" w:after="57" w:line="240" w:lineRule="atLeast"/>
              <w:textAlignment w:val="baseline"/>
              <w:rPr>
                <w:rFonts w:ascii="Arial" w:hAnsi="Arial" w:cs="Arial"/>
                <w:sz w:val="20"/>
                <w:szCs w:val="20"/>
              </w:rPr>
            </w:pPr>
            <w:r w:rsidRPr="0088404F">
              <w:rPr>
                <w:rFonts w:ascii="Arial" w:hAnsi="Arial" w:cs="Arial"/>
                <w:sz w:val="20"/>
                <w:szCs w:val="20"/>
              </w:rPr>
              <w:t>Councilwoman Triggiano</w:t>
            </w:r>
          </w:p>
        </w:tc>
        <w:tc>
          <w:tcPr>
            <w:tcW w:w="985" w:type="dxa"/>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81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c>
          <w:tcPr>
            <w:tcW w:w="72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r>
      <w:tr w:rsidR="006170F9" w:rsidRPr="00D81FA1" w:rsidTr="00EE5823">
        <w:trPr>
          <w:cantSplit/>
          <w:trHeight w:val="443"/>
        </w:trPr>
        <w:tc>
          <w:tcPr>
            <w:tcW w:w="2490" w:type="dxa"/>
            <w:hideMark/>
          </w:tcPr>
          <w:p w:rsidR="006170F9" w:rsidRPr="0088404F" w:rsidRDefault="006170F9" w:rsidP="00EE5823">
            <w:pPr>
              <w:suppressAutoHyphens/>
              <w:overflowPunct w:val="0"/>
              <w:spacing w:before="120" w:after="57" w:line="240" w:lineRule="atLeast"/>
              <w:textAlignment w:val="baseline"/>
              <w:rPr>
                <w:rFonts w:ascii="Arial" w:hAnsi="Arial" w:cs="Arial"/>
                <w:sz w:val="20"/>
                <w:szCs w:val="20"/>
              </w:rPr>
            </w:pPr>
            <w:r w:rsidRPr="0088404F">
              <w:rPr>
                <w:rFonts w:ascii="Arial" w:hAnsi="Arial" w:cs="Arial"/>
                <w:sz w:val="20"/>
                <w:szCs w:val="20"/>
              </w:rPr>
              <w:t>Councilman Ballard</w:t>
            </w:r>
          </w:p>
        </w:tc>
        <w:tc>
          <w:tcPr>
            <w:tcW w:w="985" w:type="dxa"/>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81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c>
          <w:tcPr>
            <w:tcW w:w="72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r>
      <w:tr w:rsidR="006170F9" w:rsidRPr="00D81FA1" w:rsidTr="00EE5823">
        <w:trPr>
          <w:cantSplit/>
          <w:trHeight w:val="443"/>
        </w:trPr>
        <w:tc>
          <w:tcPr>
            <w:tcW w:w="2490" w:type="dxa"/>
            <w:hideMark/>
          </w:tcPr>
          <w:p w:rsidR="006170F9" w:rsidRPr="0088404F" w:rsidRDefault="006170F9" w:rsidP="00EE5823">
            <w:pPr>
              <w:suppressAutoHyphens/>
              <w:overflowPunct w:val="0"/>
              <w:spacing w:before="120" w:after="57" w:line="240" w:lineRule="atLeast"/>
              <w:textAlignment w:val="baseline"/>
              <w:rPr>
                <w:rFonts w:ascii="Arial" w:hAnsi="Arial" w:cs="Arial"/>
                <w:sz w:val="20"/>
                <w:szCs w:val="20"/>
              </w:rPr>
            </w:pPr>
            <w:r w:rsidRPr="0088404F">
              <w:rPr>
                <w:rFonts w:ascii="Arial" w:hAnsi="Arial" w:cs="Arial"/>
                <w:sz w:val="20"/>
                <w:szCs w:val="20"/>
              </w:rPr>
              <w:t>Councilman Yngstrom</w:t>
            </w:r>
          </w:p>
        </w:tc>
        <w:tc>
          <w:tcPr>
            <w:tcW w:w="985" w:type="dxa"/>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Motion</w:t>
            </w:r>
          </w:p>
        </w:tc>
        <w:tc>
          <w:tcPr>
            <w:tcW w:w="81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c>
          <w:tcPr>
            <w:tcW w:w="72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r>
      <w:tr w:rsidR="006170F9" w:rsidRPr="00D81FA1" w:rsidTr="00EE5823">
        <w:trPr>
          <w:cantSplit/>
          <w:trHeight w:val="422"/>
        </w:trPr>
        <w:tc>
          <w:tcPr>
            <w:tcW w:w="2490" w:type="dxa"/>
            <w:hideMark/>
          </w:tcPr>
          <w:p w:rsidR="006170F9" w:rsidRPr="0088404F" w:rsidRDefault="006170F9" w:rsidP="00EE5823">
            <w:pPr>
              <w:suppressAutoHyphens/>
              <w:overflowPunct w:val="0"/>
              <w:spacing w:before="120" w:after="57" w:line="240" w:lineRule="atLeast"/>
              <w:textAlignment w:val="baseline"/>
              <w:rPr>
                <w:rFonts w:ascii="Arial" w:hAnsi="Arial" w:cs="Arial"/>
                <w:sz w:val="20"/>
                <w:szCs w:val="20"/>
              </w:rPr>
            </w:pPr>
            <w:r w:rsidRPr="0088404F">
              <w:rPr>
                <w:rFonts w:ascii="Arial" w:hAnsi="Arial" w:cs="Arial"/>
                <w:sz w:val="20"/>
                <w:szCs w:val="20"/>
              </w:rPr>
              <w:t>Councilma</w:t>
            </w:r>
            <w:r>
              <w:rPr>
                <w:rFonts w:ascii="Arial" w:hAnsi="Arial" w:cs="Arial"/>
                <w:sz w:val="20"/>
                <w:szCs w:val="20"/>
              </w:rPr>
              <w:t>n Zipprich</w:t>
            </w:r>
          </w:p>
        </w:tc>
        <w:tc>
          <w:tcPr>
            <w:tcW w:w="985" w:type="dxa"/>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Second</w:t>
            </w:r>
          </w:p>
        </w:tc>
        <w:tc>
          <w:tcPr>
            <w:tcW w:w="81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c>
          <w:tcPr>
            <w:tcW w:w="72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r>
      <w:tr w:rsidR="006170F9" w:rsidRPr="00D81FA1" w:rsidTr="00EE5823">
        <w:trPr>
          <w:cantSplit/>
          <w:trHeight w:val="534"/>
        </w:trPr>
        <w:tc>
          <w:tcPr>
            <w:tcW w:w="2490" w:type="dxa"/>
            <w:hideMark/>
          </w:tcPr>
          <w:p w:rsidR="006170F9" w:rsidRPr="0088404F" w:rsidRDefault="006170F9" w:rsidP="00EE5823">
            <w:pPr>
              <w:suppressAutoHyphens/>
              <w:overflowPunct w:val="0"/>
              <w:spacing w:before="120" w:after="57" w:line="240" w:lineRule="atLeast"/>
              <w:textAlignment w:val="baseline"/>
              <w:rPr>
                <w:rFonts w:ascii="Arial" w:hAnsi="Arial" w:cs="Arial"/>
                <w:sz w:val="20"/>
                <w:szCs w:val="20"/>
              </w:rPr>
            </w:pPr>
            <w:r w:rsidRPr="0088404F">
              <w:rPr>
                <w:rFonts w:ascii="Arial" w:hAnsi="Arial" w:cs="Arial"/>
                <w:sz w:val="20"/>
                <w:szCs w:val="20"/>
              </w:rPr>
              <w:t>Councilwoman Horgan</w:t>
            </w:r>
          </w:p>
        </w:tc>
        <w:tc>
          <w:tcPr>
            <w:tcW w:w="985" w:type="dxa"/>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81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r>
              <w:rPr>
                <w:rFonts w:ascii="Arial" w:hAnsi="Arial" w:cs="Arial"/>
                <w:sz w:val="20"/>
                <w:szCs w:val="20"/>
              </w:rPr>
              <w:t>X</w:t>
            </w:r>
          </w:p>
        </w:tc>
        <w:tc>
          <w:tcPr>
            <w:tcW w:w="72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c>
          <w:tcPr>
            <w:tcW w:w="1080" w:type="dxa"/>
            <w:hideMark/>
          </w:tcPr>
          <w:p w:rsidR="006170F9" w:rsidRPr="0088404F" w:rsidRDefault="006170F9" w:rsidP="00EE5823">
            <w:pPr>
              <w:suppressAutoHyphens/>
              <w:overflowPunct w:val="0"/>
              <w:spacing w:before="120" w:after="57" w:line="240" w:lineRule="atLeast"/>
              <w:jc w:val="center"/>
              <w:textAlignment w:val="baseline"/>
              <w:rPr>
                <w:rFonts w:ascii="Arial" w:hAnsi="Arial" w:cs="Arial"/>
                <w:sz w:val="20"/>
                <w:szCs w:val="20"/>
              </w:rPr>
            </w:pPr>
          </w:p>
        </w:tc>
      </w:tr>
    </w:tbl>
    <w:p w:rsidR="006170F9" w:rsidRPr="00D81FA1" w:rsidRDefault="006170F9" w:rsidP="006170F9">
      <w:pPr>
        <w:suppressAutoHyphens/>
        <w:spacing w:line="240" w:lineRule="atLeast"/>
        <w:rPr>
          <w:rFonts w:ascii="Arial" w:hAnsi="Arial" w:cs="Arial"/>
          <w:sz w:val="22"/>
          <w:szCs w:val="22"/>
        </w:rPr>
      </w:pPr>
    </w:p>
    <w:p w:rsidR="006170F9" w:rsidRPr="00AC08E6" w:rsidRDefault="006170F9" w:rsidP="006170F9">
      <w:pPr>
        <w:suppressAutoHyphens/>
        <w:spacing w:line="240" w:lineRule="atLeast"/>
        <w:rPr>
          <w:rFonts w:ascii="Arial" w:hAnsi="Arial" w:cs="Arial"/>
          <w:sz w:val="22"/>
          <w:szCs w:val="22"/>
        </w:rPr>
      </w:pPr>
      <w:r w:rsidRPr="00D81FA1">
        <w:rPr>
          <w:rFonts w:ascii="Arial" w:hAnsi="Arial" w:cs="Arial"/>
          <w:sz w:val="22"/>
          <w:szCs w:val="22"/>
        </w:rPr>
        <w:t xml:space="preserve">Dated:  </w:t>
      </w:r>
      <w:r>
        <w:rPr>
          <w:rFonts w:ascii="Arial" w:hAnsi="Arial" w:cs="Arial"/>
          <w:sz w:val="22"/>
          <w:szCs w:val="22"/>
        </w:rPr>
        <w:t>February 26, 2020</w:t>
      </w:r>
    </w:p>
    <w:p w:rsidR="006170F9" w:rsidRPr="00A331D8" w:rsidRDefault="006170F9" w:rsidP="006170F9">
      <w:pPr>
        <w:rPr>
          <w:rFonts w:cs="Arial"/>
          <w:sz w:val="18"/>
          <w:szCs w:val="18"/>
        </w:rPr>
      </w:pPr>
      <w:r w:rsidRPr="00A331D8">
        <w:rPr>
          <w:rFonts w:cs="Arial"/>
          <w:sz w:val="18"/>
          <w:szCs w:val="18"/>
        </w:rPr>
        <w:t xml:space="preserve">I hereby certify the above to be a true copy of a resolution adopted by the Council of the Borough of Red Bank, in the County of Monmouth, at a meeting held on </w:t>
      </w:r>
      <w:r>
        <w:rPr>
          <w:rFonts w:cs="Arial"/>
          <w:sz w:val="18"/>
          <w:szCs w:val="18"/>
        </w:rPr>
        <w:t>February 26, 2020.</w:t>
      </w:r>
    </w:p>
    <w:p w:rsidR="006170F9" w:rsidRPr="00A331D8" w:rsidRDefault="006170F9" w:rsidP="006170F9">
      <w:pPr>
        <w:rPr>
          <w:rFonts w:cs="Arial"/>
          <w:sz w:val="18"/>
          <w:szCs w:val="18"/>
        </w:rPr>
      </w:pPr>
    </w:p>
    <w:p w:rsidR="006170F9" w:rsidRPr="001D5949" w:rsidRDefault="006170F9" w:rsidP="006170F9">
      <w:pPr>
        <w:rPr>
          <w:rFonts w:ascii="Mistral" w:hAnsi="Mistral" w:cs="Arial"/>
          <w:sz w:val="40"/>
          <w:szCs w:val="40"/>
        </w:rPr>
      </w:pPr>
      <w:r w:rsidRPr="001D5949">
        <w:rPr>
          <w:rFonts w:ascii="Mistral" w:hAnsi="Mistral" w:cs="Arial"/>
          <w:sz w:val="40"/>
          <w:szCs w:val="40"/>
        </w:rPr>
        <w:t>Pamela Borghi</w:t>
      </w:r>
    </w:p>
    <w:p w:rsidR="006170F9" w:rsidRPr="00A331D8" w:rsidRDefault="006170F9" w:rsidP="006170F9">
      <w:pPr>
        <w:rPr>
          <w:sz w:val="18"/>
          <w:szCs w:val="18"/>
        </w:rPr>
      </w:pPr>
      <w:r w:rsidRPr="00A331D8">
        <w:rPr>
          <w:rFonts w:cs="Arial"/>
          <w:sz w:val="18"/>
          <w:szCs w:val="18"/>
        </w:rPr>
        <w:t>____________________________________________</w:t>
      </w:r>
    </w:p>
    <w:p w:rsidR="00A74A3C" w:rsidRPr="00AC08E6" w:rsidRDefault="006170F9" w:rsidP="006170F9">
      <w:pPr>
        <w:rPr>
          <w:rFonts w:ascii="Arial" w:hAnsi="Arial" w:cs="Arial"/>
          <w:sz w:val="22"/>
          <w:szCs w:val="22"/>
        </w:rPr>
      </w:pPr>
      <w:r w:rsidRPr="00A331D8">
        <w:rPr>
          <w:rFonts w:cs="Arial"/>
          <w:sz w:val="18"/>
          <w:szCs w:val="18"/>
        </w:rPr>
        <w:t>Pamela Borghi, Municipal Clerk</w:t>
      </w:r>
    </w:p>
    <w:sectPr w:rsidR="00A74A3C" w:rsidRPr="00AC08E6" w:rsidSect="00617A3D">
      <w:pgSz w:w="12240" w:h="20160" w:code="5"/>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615" w:rsidRDefault="00577615">
      <w:r>
        <w:separator/>
      </w:r>
    </w:p>
  </w:endnote>
  <w:endnote w:type="continuationSeparator" w:id="0">
    <w:p w:rsidR="00577615" w:rsidRDefault="0057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615" w:rsidRDefault="00577615">
      <w:r>
        <w:separator/>
      </w:r>
    </w:p>
  </w:footnote>
  <w:footnote w:type="continuationSeparator" w:id="0">
    <w:p w:rsidR="00577615" w:rsidRDefault="00577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D2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BEC5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6A29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2261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3EE3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7623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C654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CAAA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9636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C47C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BB5885"/>
    <w:multiLevelType w:val="hybridMultilevel"/>
    <w:tmpl w:val="3D1A7400"/>
    <w:lvl w:ilvl="0" w:tplc="59AC75EC">
      <w:start w:val="1"/>
      <w:numFmt w:val="decimal"/>
      <w:lvlText w:val="%1."/>
      <w:lvlJc w:val="left"/>
      <w:pPr>
        <w:ind w:left="720" w:hanging="360"/>
      </w:pPr>
    </w:lvl>
    <w:lvl w:ilvl="1" w:tplc="7464B518" w:tentative="1">
      <w:start w:val="1"/>
      <w:numFmt w:val="lowerLetter"/>
      <w:lvlText w:val="%2."/>
      <w:lvlJc w:val="left"/>
      <w:pPr>
        <w:ind w:left="1440" w:hanging="360"/>
      </w:pPr>
    </w:lvl>
    <w:lvl w:ilvl="2" w:tplc="F6328924" w:tentative="1">
      <w:start w:val="1"/>
      <w:numFmt w:val="lowerRoman"/>
      <w:lvlText w:val="%3."/>
      <w:lvlJc w:val="right"/>
      <w:pPr>
        <w:ind w:left="2160" w:hanging="180"/>
      </w:pPr>
    </w:lvl>
    <w:lvl w:ilvl="3" w:tplc="9968D08E" w:tentative="1">
      <w:start w:val="1"/>
      <w:numFmt w:val="decimal"/>
      <w:lvlText w:val="%4."/>
      <w:lvlJc w:val="left"/>
      <w:pPr>
        <w:ind w:left="2880" w:hanging="360"/>
      </w:pPr>
    </w:lvl>
    <w:lvl w:ilvl="4" w:tplc="689803E8" w:tentative="1">
      <w:start w:val="1"/>
      <w:numFmt w:val="lowerLetter"/>
      <w:lvlText w:val="%5."/>
      <w:lvlJc w:val="left"/>
      <w:pPr>
        <w:ind w:left="3600" w:hanging="360"/>
      </w:pPr>
    </w:lvl>
    <w:lvl w:ilvl="5" w:tplc="265CF90C" w:tentative="1">
      <w:start w:val="1"/>
      <w:numFmt w:val="lowerRoman"/>
      <w:lvlText w:val="%6."/>
      <w:lvlJc w:val="right"/>
      <w:pPr>
        <w:ind w:left="4320" w:hanging="180"/>
      </w:pPr>
    </w:lvl>
    <w:lvl w:ilvl="6" w:tplc="045697FC" w:tentative="1">
      <w:start w:val="1"/>
      <w:numFmt w:val="decimal"/>
      <w:lvlText w:val="%7."/>
      <w:lvlJc w:val="left"/>
      <w:pPr>
        <w:ind w:left="5040" w:hanging="360"/>
      </w:pPr>
    </w:lvl>
    <w:lvl w:ilvl="7" w:tplc="291A4628" w:tentative="1">
      <w:start w:val="1"/>
      <w:numFmt w:val="lowerLetter"/>
      <w:lvlText w:val="%8."/>
      <w:lvlJc w:val="left"/>
      <w:pPr>
        <w:ind w:left="5760" w:hanging="360"/>
      </w:pPr>
    </w:lvl>
    <w:lvl w:ilvl="8" w:tplc="DC5AF0F6"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8FB"/>
    <w:rsid w:val="002A171B"/>
    <w:rsid w:val="002C665F"/>
    <w:rsid w:val="003F486A"/>
    <w:rsid w:val="00577615"/>
    <w:rsid w:val="006170F9"/>
    <w:rsid w:val="00617A3D"/>
    <w:rsid w:val="00635E46"/>
    <w:rsid w:val="00837F3D"/>
    <w:rsid w:val="008718FB"/>
    <w:rsid w:val="00AC08E6"/>
    <w:rsid w:val="00AC74A4"/>
    <w:rsid w:val="00E705B7"/>
    <w:rsid w:val="00F04645"/>
    <w:rsid w:val="00F3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BAA06-BC17-4015-A1C7-D1A8D6AA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62F56"/>
    <w:pPr>
      <w:spacing w:after="0"/>
    </w:pPr>
    <w:rPr>
      <w:rFonts w:cs="Times New Roman"/>
    </w:rPr>
  </w:style>
  <w:style w:type="paragraph" w:styleId="Heading1">
    <w:name w:val="heading 1"/>
    <w:basedOn w:val="Normal"/>
    <w:next w:val="SSBodyText"/>
    <w:link w:val="Heading1Char"/>
    <w:uiPriority w:val="9"/>
    <w:rsid w:val="00F83310"/>
    <w:pPr>
      <w:keepNext/>
      <w:keepLines/>
      <w:spacing w:after="240"/>
      <w:outlineLvl w:val="0"/>
    </w:pPr>
    <w:rPr>
      <w:rFonts w:eastAsiaTheme="majorEastAsia" w:cstheme="majorBidi"/>
      <w:b/>
      <w:szCs w:val="32"/>
    </w:rPr>
  </w:style>
  <w:style w:type="paragraph" w:styleId="Heading2">
    <w:name w:val="heading 2"/>
    <w:basedOn w:val="Normal"/>
    <w:next w:val="SSBodyText"/>
    <w:link w:val="Heading2Char"/>
    <w:uiPriority w:val="9"/>
    <w:rsid w:val="00F83310"/>
    <w:pPr>
      <w:keepNext/>
      <w:keepLines/>
      <w:spacing w:after="240"/>
      <w:ind w:left="720"/>
      <w:outlineLvl w:val="1"/>
    </w:pPr>
    <w:rPr>
      <w:rFonts w:eastAsiaTheme="majorEastAsia" w:cstheme="majorBidi"/>
      <w:b/>
      <w:szCs w:val="26"/>
    </w:rPr>
  </w:style>
  <w:style w:type="paragraph" w:styleId="Heading3">
    <w:name w:val="heading 3"/>
    <w:basedOn w:val="Normal"/>
    <w:next w:val="SSBodyText"/>
    <w:link w:val="Heading3Char"/>
    <w:uiPriority w:val="9"/>
    <w:rsid w:val="00F83310"/>
    <w:pPr>
      <w:keepNext/>
      <w:keepLines/>
      <w:spacing w:after="240"/>
      <w:ind w:left="1440"/>
      <w:outlineLvl w:val="2"/>
    </w:pPr>
    <w:rPr>
      <w:rFonts w:eastAsiaTheme="majorEastAsia" w:cstheme="majorBidi"/>
    </w:rPr>
  </w:style>
  <w:style w:type="paragraph" w:styleId="Heading4">
    <w:name w:val="heading 4"/>
    <w:basedOn w:val="Normal"/>
    <w:next w:val="SSBodyText"/>
    <w:link w:val="Heading4Char"/>
    <w:uiPriority w:val="9"/>
    <w:rsid w:val="00F83310"/>
    <w:pPr>
      <w:keepNext/>
      <w:keepLines/>
      <w:spacing w:after="240"/>
      <w:ind w:left="2160"/>
      <w:outlineLvl w:val="3"/>
    </w:pPr>
    <w:rPr>
      <w:rFonts w:eastAsiaTheme="majorEastAsia" w:cstheme="majorBidi"/>
      <w:iCs/>
    </w:rPr>
  </w:style>
  <w:style w:type="paragraph" w:styleId="Heading5">
    <w:name w:val="heading 5"/>
    <w:basedOn w:val="Normal"/>
    <w:next w:val="SSBodyText"/>
    <w:link w:val="Heading5Char"/>
    <w:uiPriority w:val="9"/>
    <w:semiHidden/>
    <w:unhideWhenUsed/>
    <w:rsid w:val="00F83310"/>
    <w:pPr>
      <w:keepNext/>
      <w:keepLines/>
      <w:spacing w:after="240"/>
      <w:ind w:left="2880"/>
      <w:outlineLvl w:val="4"/>
    </w:pPr>
    <w:rPr>
      <w:rFonts w:eastAsiaTheme="majorEastAsia" w:cstheme="majorBidi"/>
    </w:rPr>
  </w:style>
  <w:style w:type="paragraph" w:styleId="Heading6">
    <w:name w:val="heading 6"/>
    <w:basedOn w:val="Normal"/>
    <w:next w:val="SSBodyText"/>
    <w:link w:val="Heading6Char"/>
    <w:uiPriority w:val="9"/>
    <w:semiHidden/>
    <w:unhideWhenUsed/>
    <w:rsid w:val="00F83310"/>
    <w:pPr>
      <w:keepNext/>
      <w:keepLines/>
      <w:spacing w:after="240"/>
      <w:ind w:left="3600"/>
      <w:outlineLvl w:val="5"/>
    </w:pPr>
    <w:rPr>
      <w:rFonts w:eastAsiaTheme="majorEastAsia" w:cstheme="majorBidi"/>
    </w:rPr>
  </w:style>
  <w:style w:type="paragraph" w:styleId="Heading7">
    <w:name w:val="heading 7"/>
    <w:basedOn w:val="Normal"/>
    <w:next w:val="SSBodyText"/>
    <w:link w:val="Heading7Char"/>
    <w:uiPriority w:val="9"/>
    <w:semiHidden/>
    <w:unhideWhenUsed/>
    <w:rsid w:val="00F83310"/>
    <w:pPr>
      <w:keepNext/>
      <w:keepLines/>
      <w:spacing w:after="240"/>
      <w:ind w:left="4320"/>
      <w:outlineLvl w:val="6"/>
    </w:pPr>
    <w:rPr>
      <w:rFonts w:eastAsiaTheme="majorEastAsia" w:cstheme="majorBidi"/>
      <w:iCs/>
    </w:rPr>
  </w:style>
  <w:style w:type="paragraph" w:styleId="Heading8">
    <w:name w:val="heading 8"/>
    <w:basedOn w:val="Normal"/>
    <w:next w:val="SSBodyText"/>
    <w:link w:val="Heading8Char"/>
    <w:uiPriority w:val="9"/>
    <w:unhideWhenUsed/>
    <w:rsid w:val="00F83310"/>
    <w:pPr>
      <w:keepNext/>
      <w:keepLines/>
      <w:spacing w:after="240"/>
      <w:ind w:left="5040"/>
      <w:outlineLvl w:val="7"/>
    </w:pPr>
    <w:rPr>
      <w:rFonts w:eastAsiaTheme="majorEastAsia" w:cstheme="majorBidi"/>
      <w:szCs w:val="21"/>
    </w:rPr>
  </w:style>
  <w:style w:type="paragraph" w:styleId="Heading9">
    <w:name w:val="heading 9"/>
    <w:basedOn w:val="Normal"/>
    <w:next w:val="SSBodyText"/>
    <w:link w:val="Heading9Char"/>
    <w:uiPriority w:val="9"/>
    <w:semiHidden/>
    <w:unhideWhenUsed/>
    <w:rsid w:val="00F83310"/>
    <w:pPr>
      <w:keepNext/>
      <w:keepLines/>
      <w:spacing w:after="240"/>
      <w:ind w:left="576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BodyText">
    <w:name w:val="SS Body Text"/>
    <w:basedOn w:val="Normal"/>
    <w:qFormat/>
    <w:rsid w:val="00AD3878"/>
    <w:pPr>
      <w:ind w:firstLine="720"/>
    </w:pPr>
  </w:style>
  <w:style w:type="paragraph" w:customStyle="1" w:styleId="DBBodyText">
    <w:name w:val="DB Body Text"/>
    <w:basedOn w:val="Normal"/>
    <w:uiPriority w:val="2"/>
    <w:qFormat/>
    <w:rsid w:val="00AD3878"/>
    <w:pPr>
      <w:spacing w:line="480" w:lineRule="auto"/>
      <w:ind w:firstLine="720"/>
    </w:pPr>
  </w:style>
  <w:style w:type="paragraph" w:customStyle="1" w:styleId="SSJBodyText">
    <w:name w:val="SSJ Body Text"/>
    <w:basedOn w:val="Normal"/>
    <w:qFormat/>
    <w:rsid w:val="00AD3878"/>
    <w:pPr>
      <w:ind w:firstLine="720"/>
      <w:jc w:val="both"/>
    </w:pPr>
  </w:style>
  <w:style w:type="paragraph" w:customStyle="1" w:styleId="DBJBodyText">
    <w:name w:val="DBJ Body Text"/>
    <w:basedOn w:val="Normal"/>
    <w:uiPriority w:val="2"/>
    <w:qFormat/>
    <w:rsid w:val="00AD3878"/>
    <w:pPr>
      <w:spacing w:line="480" w:lineRule="auto"/>
      <w:ind w:firstLine="720"/>
      <w:jc w:val="both"/>
    </w:pPr>
  </w:style>
  <w:style w:type="paragraph" w:styleId="Quote">
    <w:name w:val="Quote"/>
    <w:basedOn w:val="Normal"/>
    <w:next w:val="BodyTextContinued"/>
    <w:link w:val="QuoteChar"/>
    <w:qFormat/>
    <w:rsid w:val="00B62F56"/>
    <w:pPr>
      <w:spacing w:after="240"/>
      <w:ind w:left="1440" w:right="1440"/>
    </w:pPr>
    <w:rPr>
      <w:szCs w:val="20"/>
    </w:rPr>
  </w:style>
  <w:style w:type="character" w:customStyle="1" w:styleId="QuoteChar">
    <w:name w:val="Quote Char"/>
    <w:basedOn w:val="DefaultParagraphFont"/>
    <w:link w:val="Quote"/>
    <w:rsid w:val="0000278E"/>
    <w:rPr>
      <w:rFonts w:cs="Times New Roman"/>
      <w:szCs w:val="20"/>
    </w:rPr>
  </w:style>
  <w:style w:type="paragraph" w:styleId="Title">
    <w:name w:val="Title"/>
    <w:basedOn w:val="Normal"/>
    <w:next w:val="SSBodyText"/>
    <w:link w:val="TitleChar"/>
    <w:uiPriority w:val="4"/>
    <w:qFormat/>
    <w:rsid w:val="008B712D"/>
    <w:pPr>
      <w:outlineLvl w:val="0"/>
    </w:pPr>
    <w:rPr>
      <w:rFonts w:eastAsiaTheme="majorEastAsia" w:cstheme="majorBidi"/>
      <w:szCs w:val="56"/>
    </w:rPr>
  </w:style>
  <w:style w:type="character" w:customStyle="1" w:styleId="TitleChar">
    <w:name w:val="Title Char"/>
    <w:basedOn w:val="DefaultParagraphFont"/>
    <w:link w:val="Title"/>
    <w:uiPriority w:val="4"/>
    <w:rsid w:val="008B712D"/>
    <w:rPr>
      <w:rFonts w:ascii="Times New Roman" w:eastAsiaTheme="majorEastAsia" w:hAnsi="Times New Roman" w:cstheme="majorBidi"/>
      <w:sz w:val="24"/>
      <w:szCs w:val="56"/>
    </w:rPr>
  </w:style>
  <w:style w:type="paragraph" w:customStyle="1" w:styleId="TitleBold">
    <w:name w:val="Title Bold"/>
    <w:basedOn w:val="Normal"/>
    <w:next w:val="SSBodyText"/>
    <w:uiPriority w:val="4"/>
    <w:qFormat/>
    <w:rsid w:val="006F78A2"/>
    <w:pPr>
      <w:outlineLvl w:val="0"/>
    </w:pPr>
    <w:rPr>
      <w:b/>
    </w:rPr>
  </w:style>
  <w:style w:type="character" w:customStyle="1" w:styleId="Heading1Char">
    <w:name w:val="Heading 1 Char"/>
    <w:basedOn w:val="DefaultParagraphFont"/>
    <w:link w:val="Heading1"/>
    <w:uiPriority w:val="9"/>
    <w:rsid w:val="00F83310"/>
    <w:rPr>
      <w:rFonts w:eastAsiaTheme="majorEastAsia" w:cstheme="majorBidi"/>
      <w:b/>
      <w:szCs w:val="32"/>
    </w:rPr>
  </w:style>
  <w:style w:type="character" w:customStyle="1" w:styleId="Heading2Char">
    <w:name w:val="Heading 2 Char"/>
    <w:basedOn w:val="DefaultParagraphFont"/>
    <w:link w:val="Heading2"/>
    <w:uiPriority w:val="9"/>
    <w:rsid w:val="00F83310"/>
    <w:rPr>
      <w:rFonts w:eastAsiaTheme="majorEastAsia" w:cstheme="majorBidi"/>
      <w:b/>
      <w:szCs w:val="26"/>
    </w:rPr>
  </w:style>
  <w:style w:type="character" w:customStyle="1" w:styleId="Heading3Char">
    <w:name w:val="Heading 3 Char"/>
    <w:basedOn w:val="DefaultParagraphFont"/>
    <w:link w:val="Heading3"/>
    <w:uiPriority w:val="9"/>
    <w:rsid w:val="00F83310"/>
    <w:rPr>
      <w:rFonts w:eastAsiaTheme="majorEastAsia" w:cstheme="majorBidi"/>
    </w:rPr>
  </w:style>
  <w:style w:type="character" w:customStyle="1" w:styleId="Heading4Char">
    <w:name w:val="Heading 4 Char"/>
    <w:basedOn w:val="DefaultParagraphFont"/>
    <w:link w:val="Heading4"/>
    <w:uiPriority w:val="9"/>
    <w:rsid w:val="00F83310"/>
    <w:rPr>
      <w:rFonts w:eastAsiaTheme="majorEastAsia" w:cstheme="majorBidi"/>
      <w:iCs/>
    </w:rPr>
  </w:style>
  <w:style w:type="character" w:customStyle="1" w:styleId="Heading5Char">
    <w:name w:val="Heading 5 Char"/>
    <w:basedOn w:val="DefaultParagraphFont"/>
    <w:link w:val="Heading5"/>
    <w:uiPriority w:val="9"/>
    <w:semiHidden/>
    <w:rsid w:val="00F83310"/>
    <w:rPr>
      <w:rFonts w:eastAsiaTheme="majorEastAsia" w:cstheme="majorBidi"/>
    </w:rPr>
  </w:style>
  <w:style w:type="character" w:customStyle="1" w:styleId="Heading6Char">
    <w:name w:val="Heading 6 Char"/>
    <w:basedOn w:val="DefaultParagraphFont"/>
    <w:link w:val="Heading6"/>
    <w:uiPriority w:val="9"/>
    <w:semiHidden/>
    <w:rsid w:val="00F83310"/>
    <w:rPr>
      <w:rFonts w:eastAsiaTheme="majorEastAsia" w:cstheme="majorBidi"/>
    </w:rPr>
  </w:style>
  <w:style w:type="character" w:customStyle="1" w:styleId="Heading7Char">
    <w:name w:val="Heading 7 Char"/>
    <w:basedOn w:val="DefaultParagraphFont"/>
    <w:link w:val="Heading7"/>
    <w:uiPriority w:val="9"/>
    <w:semiHidden/>
    <w:rsid w:val="00F83310"/>
    <w:rPr>
      <w:rFonts w:eastAsiaTheme="majorEastAsia" w:cstheme="majorBidi"/>
      <w:iCs/>
    </w:rPr>
  </w:style>
  <w:style w:type="character" w:customStyle="1" w:styleId="Heading8Char">
    <w:name w:val="Heading 8 Char"/>
    <w:basedOn w:val="DefaultParagraphFont"/>
    <w:link w:val="Heading8"/>
    <w:uiPriority w:val="9"/>
    <w:rsid w:val="00F83310"/>
    <w:rPr>
      <w:rFonts w:eastAsiaTheme="majorEastAsia" w:cstheme="majorBidi"/>
      <w:szCs w:val="21"/>
    </w:rPr>
  </w:style>
  <w:style w:type="character" w:customStyle="1" w:styleId="Heading9Char">
    <w:name w:val="Heading 9 Char"/>
    <w:basedOn w:val="DefaultParagraphFont"/>
    <w:link w:val="Heading9"/>
    <w:uiPriority w:val="9"/>
    <w:semiHidden/>
    <w:rsid w:val="00F83310"/>
    <w:rPr>
      <w:rFonts w:eastAsiaTheme="majorEastAsia" w:cstheme="majorBidi"/>
      <w:iCs/>
      <w:szCs w:val="21"/>
    </w:rPr>
  </w:style>
  <w:style w:type="paragraph" w:styleId="Header">
    <w:name w:val="header"/>
    <w:basedOn w:val="Normal"/>
    <w:link w:val="HeaderChar"/>
    <w:rsid w:val="00B62F56"/>
    <w:pPr>
      <w:tabs>
        <w:tab w:val="center" w:pos="4680"/>
        <w:tab w:val="right" w:pos="9360"/>
      </w:tabs>
    </w:pPr>
  </w:style>
  <w:style w:type="character" w:customStyle="1" w:styleId="HeaderChar">
    <w:name w:val="Header Char"/>
    <w:basedOn w:val="DefaultParagraphFont"/>
    <w:link w:val="Header"/>
    <w:rsid w:val="0000278E"/>
    <w:rPr>
      <w:rFonts w:cs="Times New Roman"/>
    </w:rPr>
  </w:style>
  <w:style w:type="paragraph" w:styleId="Footer">
    <w:name w:val="footer"/>
    <w:basedOn w:val="Normal"/>
    <w:link w:val="FooterChar"/>
    <w:rsid w:val="00B62F56"/>
    <w:pPr>
      <w:tabs>
        <w:tab w:val="center" w:pos="4680"/>
        <w:tab w:val="right" w:pos="9360"/>
      </w:tabs>
    </w:pPr>
  </w:style>
  <w:style w:type="character" w:customStyle="1" w:styleId="FooterChar">
    <w:name w:val="Footer Char"/>
    <w:basedOn w:val="DefaultParagraphFont"/>
    <w:link w:val="Footer"/>
    <w:rsid w:val="0000278E"/>
    <w:rPr>
      <w:rFonts w:cs="Times New Roman"/>
    </w:rPr>
  </w:style>
  <w:style w:type="character" w:styleId="PageNumber">
    <w:name w:val="page number"/>
    <w:basedOn w:val="DefaultParagraphFont"/>
    <w:rsid w:val="00B62F56"/>
  </w:style>
  <w:style w:type="paragraph" w:customStyle="1" w:styleId="SigBlock">
    <w:name w:val="Sig Block"/>
    <w:basedOn w:val="Normal"/>
    <w:uiPriority w:val="4"/>
    <w:rsid w:val="00F83310"/>
    <w:pPr>
      <w:spacing w:after="240"/>
      <w:ind w:left="4680"/>
      <w:contextualSpacing/>
    </w:pPr>
  </w:style>
  <w:style w:type="paragraph" w:customStyle="1" w:styleId="SigBlockUnderline">
    <w:name w:val="Sig Block Underline"/>
    <w:basedOn w:val="Normal"/>
    <w:next w:val="SigBlock"/>
    <w:uiPriority w:val="4"/>
    <w:rsid w:val="00F83310"/>
    <w:pPr>
      <w:tabs>
        <w:tab w:val="right" w:pos="9360"/>
      </w:tabs>
      <w:ind w:left="4680"/>
    </w:pPr>
    <w:rPr>
      <w:u w:val="single"/>
    </w:rPr>
  </w:style>
  <w:style w:type="paragraph" w:styleId="BodyText">
    <w:name w:val="Body Text"/>
    <w:basedOn w:val="Normal"/>
    <w:link w:val="BodyTextChar"/>
    <w:rsid w:val="00B62F56"/>
    <w:pPr>
      <w:widowControl w:val="0"/>
      <w:spacing w:after="240"/>
      <w:ind w:firstLine="720"/>
    </w:pPr>
  </w:style>
  <w:style w:type="character" w:customStyle="1" w:styleId="BodyTextChar">
    <w:name w:val="Body Text Char"/>
    <w:basedOn w:val="DefaultParagraphFont"/>
    <w:link w:val="BodyText"/>
    <w:rsid w:val="009A185C"/>
    <w:rPr>
      <w:rFonts w:cs="Times New Roman"/>
    </w:rPr>
  </w:style>
  <w:style w:type="paragraph" w:customStyle="1" w:styleId="BodyTextContinued">
    <w:name w:val="Body Text Continued"/>
    <w:basedOn w:val="BodyText"/>
    <w:next w:val="BodyText"/>
    <w:rsid w:val="00B62F56"/>
    <w:pPr>
      <w:ind w:firstLine="0"/>
    </w:pPr>
    <w:rPr>
      <w:szCs w:val="20"/>
    </w:rPr>
  </w:style>
  <w:style w:type="character" w:customStyle="1" w:styleId="zzmpTrailerItem">
    <w:name w:val="zzmpTrailerItem"/>
    <w:basedOn w:val="DefaultParagraphFont"/>
    <w:rsid w:val="002A606A"/>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rsid w:val="00A74A3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2E5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Cannon</dc:creator>
  <cp:lastModifiedBy>Pam Borghi</cp:lastModifiedBy>
  <cp:revision>2</cp:revision>
  <dcterms:created xsi:type="dcterms:W3CDTF">2020-02-27T14:35:00Z</dcterms:created>
  <dcterms:modified xsi:type="dcterms:W3CDTF">2020-02-27T14:35:00Z</dcterms:modified>
</cp:coreProperties>
</file>